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99" w:rsidRDefault="007D6899" w:rsidP="007D6899">
      <w:pPr>
        <w:spacing w:before="3" w:after="1"/>
        <w:jc w:val="center"/>
        <w:rPr>
          <w:b/>
          <w:sz w:val="24"/>
        </w:rPr>
      </w:pPr>
      <w:r>
        <w:rPr>
          <w:b/>
          <w:sz w:val="24"/>
        </w:rPr>
        <w:t>A javítóvizsga témakörei a 10. C osztály számára</w:t>
      </w:r>
    </w:p>
    <w:p w:rsidR="007D6899" w:rsidRDefault="007D6899" w:rsidP="007D6899">
      <w:pPr>
        <w:spacing w:before="3" w:after="1"/>
        <w:jc w:val="center"/>
        <w:rPr>
          <w:b/>
          <w:sz w:val="24"/>
        </w:rPr>
      </w:pPr>
      <w:bookmarkStart w:id="0" w:name="_GoBack"/>
      <w:bookmarkEnd w:id="0"/>
    </w:p>
    <w:p w:rsidR="007D6899" w:rsidRDefault="007D6899" w:rsidP="007D6899">
      <w:pPr>
        <w:spacing w:before="3" w:after="1"/>
        <w:jc w:val="center"/>
        <w:rPr>
          <w:b/>
          <w:sz w:val="24"/>
        </w:rPr>
      </w:pPr>
    </w:p>
    <w:p w:rsidR="007D6899" w:rsidRDefault="007D6899" w:rsidP="007D6899">
      <w:pPr>
        <w:spacing w:before="3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781"/>
      </w:tblGrid>
      <w:tr w:rsidR="007D6899" w:rsidRPr="007D6899" w:rsidTr="00645D0A">
        <w:trPr>
          <w:trHeight w:val="275"/>
        </w:trPr>
        <w:tc>
          <w:tcPr>
            <w:tcW w:w="5509" w:type="dxa"/>
          </w:tcPr>
          <w:p w:rsidR="007D6899" w:rsidRPr="007D6899" w:rsidRDefault="007D6899" w:rsidP="00645D0A">
            <w:pPr>
              <w:pStyle w:val="TableParagraph"/>
              <w:ind w:left="2049"/>
              <w:rPr>
                <w:b/>
                <w:sz w:val="24"/>
                <w:lang w:val="hu-HU"/>
              </w:rPr>
            </w:pPr>
            <w:r w:rsidRPr="007D6899">
              <w:rPr>
                <w:b/>
                <w:sz w:val="24"/>
                <w:lang w:val="hu-HU"/>
              </w:rPr>
              <w:t>Éves óraszám</w:t>
            </w:r>
          </w:p>
        </w:tc>
        <w:tc>
          <w:tcPr>
            <w:tcW w:w="3781" w:type="dxa"/>
          </w:tcPr>
          <w:p w:rsidR="007D6899" w:rsidRPr="007D6899" w:rsidRDefault="007D6899" w:rsidP="00645D0A">
            <w:pPr>
              <w:pStyle w:val="TableParagraph"/>
              <w:ind w:left="1486" w:right="1478"/>
              <w:jc w:val="center"/>
              <w:rPr>
                <w:b/>
                <w:sz w:val="24"/>
                <w:lang w:val="hu-HU"/>
              </w:rPr>
            </w:pPr>
            <w:r w:rsidRPr="007D6899">
              <w:rPr>
                <w:b/>
                <w:sz w:val="24"/>
                <w:lang w:val="hu-HU"/>
              </w:rPr>
              <w:t>144 óra</w:t>
            </w:r>
          </w:p>
        </w:tc>
      </w:tr>
      <w:tr w:rsidR="007D6899" w:rsidRPr="007D6899" w:rsidTr="00645D0A">
        <w:trPr>
          <w:trHeight w:val="275"/>
        </w:trPr>
        <w:tc>
          <w:tcPr>
            <w:tcW w:w="5509" w:type="dxa"/>
          </w:tcPr>
          <w:p w:rsidR="007D6899" w:rsidRPr="007D6899" w:rsidRDefault="007D6899" w:rsidP="00645D0A">
            <w:pPr>
              <w:pStyle w:val="TableParagraph"/>
              <w:ind w:left="2070"/>
              <w:rPr>
                <w:b/>
                <w:sz w:val="24"/>
                <w:lang w:val="hu-HU"/>
              </w:rPr>
            </w:pPr>
            <w:r w:rsidRPr="007D6899">
              <w:rPr>
                <w:b/>
                <w:sz w:val="24"/>
                <w:lang w:val="hu-HU"/>
              </w:rPr>
              <w:t>Heti óraszám</w:t>
            </w:r>
          </w:p>
        </w:tc>
        <w:tc>
          <w:tcPr>
            <w:tcW w:w="3781" w:type="dxa"/>
          </w:tcPr>
          <w:p w:rsidR="007D6899" w:rsidRPr="007D6899" w:rsidRDefault="007D6899" w:rsidP="00645D0A">
            <w:pPr>
              <w:pStyle w:val="TableParagraph"/>
              <w:ind w:left="1486" w:right="1478"/>
              <w:jc w:val="center"/>
              <w:rPr>
                <w:b/>
                <w:sz w:val="24"/>
                <w:lang w:val="hu-HU"/>
              </w:rPr>
            </w:pPr>
            <w:r w:rsidRPr="007D6899">
              <w:rPr>
                <w:b/>
                <w:sz w:val="24"/>
                <w:lang w:val="hu-HU"/>
              </w:rPr>
              <w:t>4 óra</w:t>
            </w:r>
          </w:p>
        </w:tc>
      </w:tr>
      <w:tr w:rsidR="007D6899" w:rsidRPr="007D6899" w:rsidTr="00645D0A">
        <w:trPr>
          <w:trHeight w:val="275"/>
        </w:trPr>
        <w:tc>
          <w:tcPr>
            <w:tcW w:w="5509" w:type="dxa"/>
          </w:tcPr>
          <w:p w:rsidR="007D6899" w:rsidRPr="007D6899" w:rsidRDefault="007D6899" w:rsidP="00645D0A">
            <w:pPr>
              <w:pStyle w:val="TableParagraph"/>
              <w:ind w:left="2070"/>
              <w:rPr>
                <w:b/>
                <w:sz w:val="24"/>
              </w:rPr>
            </w:pPr>
          </w:p>
        </w:tc>
        <w:tc>
          <w:tcPr>
            <w:tcW w:w="3781" w:type="dxa"/>
          </w:tcPr>
          <w:p w:rsidR="007D6899" w:rsidRPr="007D6899" w:rsidRDefault="007D6899" w:rsidP="00645D0A">
            <w:pPr>
              <w:pStyle w:val="TableParagraph"/>
              <w:ind w:left="1486" w:right="1478"/>
              <w:jc w:val="center"/>
              <w:rPr>
                <w:b/>
                <w:sz w:val="24"/>
              </w:rPr>
            </w:pPr>
          </w:p>
        </w:tc>
      </w:tr>
    </w:tbl>
    <w:p w:rsidR="007D6899" w:rsidRDefault="007D6899" w:rsidP="007D6899">
      <w:pPr>
        <w:spacing w:before="10"/>
        <w:rPr>
          <w:b/>
          <w:sz w:val="15"/>
        </w:rPr>
      </w:pPr>
    </w:p>
    <w:p w:rsidR="007D6899" w:rsidRDefault="007D6899" w:rsidP="007D6899">
      <w:pPr>
        <w:spacing w:before="10"/>
        <w:rPr>
          <w:b/>
          <w:sz w:val="15"/>
        </w:rPr>
      </w:pPr>
    </w:p>
    <w:p w:rsidR="007D6899" w:rsidRPr="007D6899" w:rsidRDefault="007D6899" w:rsidP="007D6899">
      <w:pPr>
        <w:spacing w:before="10"/>
        <w:rPr>
          <w:b/>
          <w:sz w:val="15"/>
        </w:rPr>
      </w:pPr>
    </w:p>
    <w:p w:rsidR="007D6899" w:rsidRPr="007D6899" w:rsidRDefault="007D6899" w:rsidP="007D6899">
      <w:pPr>
        <w:pStyle w:val="Listaszerbekezds"/>
        <w:numPr>
          <w:ilvl w:val="0"/>
          <w:numId w:val="1"/>
        </w:numPr>
        <w:tabs>
          <w:tab w:val="left" w:pos="434"/>
        </w:tabs>
        <w:spacing w:before="90" w:after="4"/>
        <w:rPr>
          <w:b/>
          <w:sz w:val="24"/>
        </w:rPr>
      </w:pPr>
      <w:r w:rsidRPr="007D6899">
        <w:rPr>
          <w:b/>
          <w:sz w:val="24"/>
        </w:rPr>
        <w:t>TÉMAKÖR: GEOMETRIA: 9.</w:t>
      </w:r>
      <w:r w:rsidRPr="007D6899">
        <w:rPr>
          <w:b/>
          <w:spacing w:val="1"/>
          <w:sz w:val="24"/>
        </w:rPr>
        <w:t xml:space="preserve"> </w:t>
      </w:r>
      <w:r w:rsidRPr="007D6899">
        <w:rPr>
          <w:b/>
          <w:sz w:val="24"/>
        </w:rPr>
        <w:t>ÉVFOLYAM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D6899" w:rsidRPr="007D6899" w:rsidTr="00645D0A">
        <w:trPr>
          <w:trHeight w:val="277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Pontok, egyenesek, síkok és azok kölcsönös helyzete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Alapvető geometriai fogalmak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háromszögek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Pitagorasz-tétele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Feladatok megoldása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Thalesz-tétele</w:t>
            </w:r>
          </w:p>
        </w:tc>
      </w:tr>
      <w:tr w:rsidR="007D6899" w:rsidRPr="007D6899" w:rsidTr="00645D0A">
        <w:trPr>
          <w:trHeight w:val="278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háromszögek nevezetes pontjai, vonalai, körei</w:t>
            </w:r>
          </w:p>
        </w:tc>
      </w:tr>
      <w:tr w:rsidR="007D6899" w:rsidRPr="007D6899" w:rsidTr="00645D0A">
        <w:trPr>
          <w:trHeight w:val="276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Négyszögek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Sokszögek</w:t>
            </w:r>
          </w:p>
        </w:tc>
      </w:tr>
    </w:tbl>
    <w:p w:rsidR="007D6899" w:rsidRDefault="007D6899" w:rsidP="007D6899">
      <w:pPr>
        <w:spacing w:before="8"/>
        <w:rPr>
          <w:b/>
          <w:sz w:val="23"/>
        </w:rPr>
      </w:pPr>
    </w:p>
    <w:p w:rsidR="007D6899" w:rsidRDefault="007D6899" w:rsidP="007D6899">
      <w:pPr>
        <w:spacing w:before="8"/>
        <w:rPr>
          <w:b/>
          <w:sz w:val="23"/>
        </w:rPr>
      </w:pPr>
    </w:p>
    <w:p w:rsidR="007D6899" w:rsidRPr="007D6899" w:rsidRDefault="007D6899" w:rsidP="007D6899">
      <w:pPr>
        <w:spacing w:before="8"/>
        <w:rPr>
          <w:b/>
          <w:sz w:val="23"/>
        </w:rPr>
      </w:pPr>
    </w:p>
    <w:p w:rsidR="007D6899" w:rsidRPr="007D6899" w:rsidRDefault="007D6899" w:rsidP="007D6899">
      <w:pPr>
        <w:pStyle w:val="Listaszerbekezds"/>
        <w:numPr>
          <w:ilvl w:val="0"/>
          <w:numId w:val="1"/>
        </w:numPr>
        <w:tabs>
          <w:tab w:val="left" w:pos="528"/>
        </w:tabs>
        <w:spacing w:before="0" w:after="4"/>
        <w:ind w:left="527" w:hanging="308"/>
        <w:rPr>
          <w:b/>
          <w:sz w:val="24"/>
        </w:rPr>
      </w:pPr>
      <w:r w:rsidRPr="007D6899">
        <w:rPr>
          <w:b/>
          <w:sz w:val="24"/>
        </w:rPr>
        <w:t>TÉMAKÖR: GONDOLKODÁSI MÓDSZEREK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Szükséges és elégséges feltételek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Skatulya-elv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Sorba rendezési problémák</w:t>
            </w:r>
          </w:p>
        </w:tc>
      </w:tr>
      <w:tr w:rsidR="007D6899" w:rsidRPr="007D6899" w:rsidTr="00645D0A">
        <w:trPr>
          <w:trHeight w:val="277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Kiválasztási problémák, ha a sorrend számít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Állítások megfordítása</w:t>
            </w:r>
          </w:p>
        </w:tc>
      </w:tr>
    </w:tbl>
    <w:p w:rsidR="007D6899" w:rsidRPr="007D6899" w:rsidRDefault="007D6899" w:rsidP="007D6899">
      <w:pPr>
        <w:spacing w:before="8"/>
        <w:rPr>
          <w:b/>
          <w:sz w:val="23"/>
        </w:rPr>
      </w:pPr>
    </w:p>
    <w:p w:rsidR="007D6899" w:rsidRDefault="007D6899" w:rsidP="007D6899">
      <w:pPr>
        <w:spacing w:before="8"/>
        <w:rPr>
          <w:b/>
          <w:sz w:val="23"/>
        </w:rPr>
      </w:pPr>
    </w:p>
    <w:p w:rsidR="007D6899" w:rsidRPr="007D6899" w:rsidRDefault="007D6899" w:rsidP="007D6899">
      <w:pPr>
        <w:spacing w:before="8"/>
        <w:rPr>
          <w:b/>
          <w:sz w:val="23"/>
        </w:rPr>
      </w:pPr>
    </w:p>
    <w:p w:rsidR="007D6899" w:rsidRPr="007D6899" w:rsidRDefault="007D6899" w:rsidP="007D6899">
      <w:pPr>
        <w:pStyle w:val="Listaszerbekezds"/>
        <w:numPr>
          <w:ilvl w:val="0"/>
          <w:numId w:val="1"/>
        </w:numPr>
        <w:tabs>
          <w:tab w:val="left" w:pos="607"/>
        </w:tabs>
        <w:spacing w:before="0" w:after="4"/>
        <w:ind w:left="606" w:hanging="387"/>
        <w:rPr>
          <w:b/>
          <w:sz w:val="24"/>
        </w:rPr>
      </w:pPr>
      <w:r w:rsidRPr="007D6899">
        <w:rPr>
          <w:b/>
          <w:sz w:val="24"/>
        </w:rPr>
        <w:t>TÉMAKÖR: MÁSODFOKÚ</w:t>
      </w:r>
      <w:r w:rsidRPr="007D6899">
        <w:rPr>
          <w:b/>
          <w:spacing w:val="1"/>
          <w:sz w:val="24"/>
        </w:rPr>
        <w:t xml:space="preserve"> </w:t>
      </w:r>
      <w:r w:rsidRPr="007D6899">
        <w:rPr>
          <w:b/>
          <w:sz w:val="24"/>
        </w:rPr>
        <w:t>PROBLÉMÁK</w:t>
      </w:r>
    </w:p>
    <w:tbl>
      <w:tblPr>
        <w:tblStyle w:val="TableNormal"/>
        <w:tblW w:w="93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másodfokú függvények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Hiányos másodfokú egyenletek</w:t>
            </w:r>
          </w:p>
        </w:tc>
      </w:tr>
      <w:tr w:rsidR="007D6899" w:rsidRPr="007D6899" w:rsidTr="007D6899">
        <w:trPr>
          <w:trHeight w:val="278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másodfokú egyenlet megoldóképlete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Algebrai törtes másodfokú egyenletek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diszkrimináns</w:t>
            </w:r>
          </w:p>
        </w:tc>
      </w:tr>
      <w:tr w:rsidR="007D6899" w:rsidRPr="007D6899" w:rsidTr="007D6899">
        <w:trPr>
          <w:trHeight w:val="276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másodfokú egyenlet gyöktényezős alakja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Másodfokúra visszavezethető magasabbfokú egyenletek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Másodfokú egyenlőtlenségek</w:t>
            </w:r>
          </w:p>
        </w:tc>
      </w:tr>
      <w:tr w:rsidR="007D6899" w:rsidRPr="007D6899" w:rsidTr="007D6899">
        <w:trPr>
          <w:trHeight w:val="277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Másodfokú algebrai törtes egyenlőtlenségek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Másodfokú egyenletrendszerek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Négyzetgyökös egyenletek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számtani és a mértani közép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Szöveges feladatok</w:t>
            </w:r>
          </w:p>
        </w:tc>
      </w:tr>
      <w:tr w:rsidR="007D6899" w:rsidRPr="007D6899" w:rsidTr="007D6899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Szélsőérték feladatok</w:t>
            </w:r>
          </w:p>
        </w:tc>
      </w:tr>
    </w:tbl>
    <w:p w:rsidR="007D6899" w:rsidRDefault="007D6899" w:rsidP="007D6899">
      <w:pPr>
        <w:spacing w:before="10"/>
        <w:rPr>
          <w:b/>
          <w:sz w:val="15"/>
        </w:rPr>
      </w:pPr>
    </w:p>
    <w:p w:rsidR="007D6899" w:rsidRDefault="007D6899" w:rsidP="007D6899">
      <w:pPr>
        <w:spacing w:before="10"/>
        <w:rPr>
          <w:b/>
          <w:sz w:val="15"/>
        </w:rPr>
      </w:pPr>
    </w:p>
    <w:p w:rsidR="007D6899" w:rsidRPr="007D6899" w:rsidRDefault="007D6899" w:rsidP="007D6899">
      <w:pPr>
        <w:spacing w:before="10"/>
        <w:rPr>
          <w:b/>
          <w:sz w:val="15"/>
        </w:rPr>
      </w:pPr>
    </w:p>
    <w:p w:rsidR="007D6899" w:rsidRPr="007D6899" w:rsidRDefault="007D6899" w:rsidP="007D6899">
      <w:pPr>
        <w:pStyle w:val="Listaszerbekezds"/>
        <w:numPr>
          <w:ilvl w:val="0"/>
          <w:numId w:val="1"/>
        </w:numPr>
        <w:tabs>
          <w:tab w:val="left" w:pos="514"/>
        </w:tabs>
        <w:spacing w:before="90" w:after="4"/>
        <w:ind w:left="513" w:hanging="294"/>
        <w:rPr>
          <w:b/>
          <w:sz w:val="24"/>
        </w:rPr>
      </w:pPr>
      <w:r w:rsidRPr="007D6899">
        <w:rPr>
          <w:b/>
          <w:sz w:val="24"/>
        </w:rPr>
        <w:lastRenderedPageBreak/>
        <w:t>GEOMETRIAI</w:t>
      </w:r>
      <w:r w:rsidRPr="007D6899">
        <w:rPr>
          <w:b/>
          <w:spacing w:val="-1"/>
          <w:sz w:val="24"/>
        </w:rPr>
        <w:t xml:space="preserve"> </w:t>
      </w:r>
      <w:r w:rsidRPr="007D6899">
        <w:rPr>
          <w:b/>
          <w:sz w:val="24"/>
        </w:rPr>
        <w:t>TRANSZFORMÁCIÓK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D6899" w:rsidRPr="007D6899" w:rsidTr="00645D0A">
        <w:trPr>
          <w:trHeight w:val="277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Egybevágósági transzformációk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kör és részei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középpontos hasonlósági transzformáció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hasonlósági transzformáció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Alakzatok hasonlósága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Magasságtétel</w:t>
            </w:r>
          </w:p>
        </w:tc>
      </w:tr>
      <w:tr w:rsidR="007D6899" w:rsidRPr="007D6899" w:rsidTr="00645D0A">
        <w:trPr>
          <w:trHeight w:val="277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Befogótétel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Hasonló síkidomok területének aránya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Hasonló testek térfogatának aránya</w:t>
            </w:r>
          </w:p>
        </w:tc>
      </w:tr>
    </w:tbl>
    <w:p w:rsidR="007D6899" w:rsidRDefault="007D6899" w:rsidP="007D6899">
      <w:pPr>
        <w:spacing w:before="8"/>
        <w:rPr>
          <w:b/>
          <w:sz w:val="23"/>
        </w:rPr>
      </w:pPr>
    </w:p>
    <w:p w:rsidR="007D6899" w:rsidRDefault="007D6899" w:rsidP="007D6899">
      <w:pPr>
        <w:spacing w:before="8"/>
        <w:rPr>
          <w:b/>
          <w:sz w:val="23"/>
        </w:rPr>
      </w:pPr>
    </w:p>
    <w:p w:rsidR="007D6899" w:rsidRPr="007D6899" w:rsidRDefault="007D6899" w:rsidP="007D6899">
      <w:pPr>
        <w:spacing w:before="8"/>
        <w:rPr>
          <w:b/>
          <w:sz w:val="23"/>
        </w:rPr>
      </w:pPr>
    </w:p>
    <w:p w:rsidR="007D6899" w:rsidRPr="007D6899" w:rsidRDefault="007D6899" w:rsidP="007D6899">
      <w:pPr>
        <w:pStyle w:val="Listaszerbekezds"/>
        <w:numPr>
          <w:ilvl w:val="0"/>
          <w:numId w:val="1"/>
        </w:numPr>
        <w:tabs>
          <w:tab w:val="left" w:pos="607"/>
        </w:tabs>
        <w:spacing w:before="1" w:after="3"/>
        <w:ind w:left="606" w:hanging="387"/>
        <w:rPr>
          <w:b/>
          <w:sz w:val="24"/>
        </w:rPr>
      </w:pPr>
      <w:r w:rsidRPr="007D6899">
        <w:rPr>
          <w:b/>
          <w:sz w:val="24"/>
        </w:rPr>
        <w:t>HEGYESSZÖGEK</w:t>
      </w:r>
      <w:r w:rsidRPr="007D6899">
        <w:rPr>
          <w:b/>
          <w:spacing w:val="-1"/>
          <w:sz w:val="24"/>
        </w:rPr>
        <w:t xml:space="preserve"> </w:t>
      </w:r>
      <w:r w:rsidRPr="007D6899">
        <w:rPr>
          <w:b/>
          <w:sz w:val="24"/>
        </w:rPr>
        <w:t>SZÖGFÜGGVÉNYEI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Hegyesszögek szögfüggvényei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Összefüggések a hegyesszögek szögfüggvényei között</w:t>
            </w:r>
          </w:p>
        </w:tc>
      </w:tr>
      <w:tr w:rsidR="007D6899" w:rsidRPr="007D6899" w:rsidTr="00645D0A">
        <w:trPr>
          <w:trHeight w:val="275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Nevezetes szögek szögfüggvényei</w:t>
            </w:r>
          </w:p>
        </w:tc>
      </w:tr>
      <w:tr w:rsidR="007D6899" w:rsidRPr="007D6899" w:rsidTr="00645D0A">
        <w:trPr>
          <w:trHeight w:val="277"/>
        </w:trPr>
        <w:tc>
          <w:tcPr>
            <w:tcW w:w="9323" w:type="dxa"/>
          </w:tcPr>
          <w:p w:rsidR="007D6899" w:rsidRPr="007D6899" w:rsidRDefault="007D6899" w:rsidP="00645D0A">
            <w:pPr>
              <w:pStyle w:val="TableParagraph"/>
              <w:spacing w:line="258" w:lineRule="exact"/>
              <w:rPr>
                <w:sz w:val="24"/>
                <w:lang w:val="hu-HU"/>
              </w:rPr>
            </w:pPr>
            <w:r w:rsidRPr="007D6899">
              <w:rPr>
                <w:sz w:val="24"/>
                <w:lang w:val="hu-HU"/>
              </w:rPr>
              <w:t>A háromszög területe</w:t>
            </w:r>
          </w:p>
        </w:tc>
      </w:tr>
    </w:tbl>
    <w:p w:rsidR="00BD68BD" w:rsidRPr="007D6899" w:rsidRDefault="00BD68BD" w:rsidP="007D6899"/>
    <w:sectPr w:rsidR="00BD68BD" w:rsidRPr="007D6899">
      <w:headerReference w:type="even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94" w:rsidRDefault="007D6899">
    <w:pPr>
      <w:pStyle w:val="Szvegtrzs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2776855</wp:posOffset>
              </wp:positionH>
              <wp:positionV relativeFrom="page">
                <wp:posOffset>906145</wp:posOffset>
              </wp:positionV>
              <wp:extent cx="2218690" cy="194310"/>
              <wp:effectExtent l="0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6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B94" w:rsidRDefault="007D6899">
                          <w:pPr>
                            <w:pStyle w:val="Szvegtrzs"/>
                            <w:spacing w:before="10"/>
                            <w:ind w:left="20"/>
                          </w:pPr>
                          <w:r>
                            <w:t>10. A, C, E biológia, F OSZTÁLY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218.65pt;margin-top:71.35pt;width:174.7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" filled="f" stroked="f">
              <v:textbox inset="0,0,0,0">
                <w:txbxContent>
                  <w:p w:rsidR="004C0B94" w:rsidRDefault="007D6899">
                    <w:pPr>
                      <w:pStyle w:val="Szvegtrzs"/>
                      <w:spacing w:before="10"/>
                      <w:ind w:left="20"/>
                    </w:pPr>
                    <w:r>
                      <w:t>10. A, C, E biológia, F OSZTÁLY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39DD"/>
    <w:multiLevelType w:val="hybridMultilevel"/>
    <w:tmpl w:val="0832D0A0"/>
    <w:lvl w:ilvl="0" w:tplc="3FF61C5A">
      <w:start w:val="1"/>
      <w:numFmt w:val="upperRoman"/>
      <w:lvlText w:val="%1."/>
      <w:lvlJc w:val="left"/>
      <w:pPr>
        <w:ind w:left="4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F0FEC156">
      <w:numFmt w:val="bullet"/>
      <w:lvlText w:val="•"/>
      <w:lvlJc w:val="left"/>
      <w:pPr>
        <w:ind w:left="1378" w:hanging="214"/>
      </w:pPr>
      <w:rPr>
        <w:rFonts w:hint="default"/>
        <w:lang w:val="hu-HU" w:eastAsia="hu-HU" w:bidi="hu-HU"/>
      </w:rPr>
    </w:lvl>
    <w:lvl w:ilvl="2" w:tplc="9CA289BE">
      <w:numFmt w:val="bullet"/>
      <w:lvlText w:val="•"/>
      <w:lvlJc w:val="left"/>
      <w:pPr>
        <w:ind w:left="2316" w:hanging="214"/>
      </w:pPr>
      <w:rPr>
        <w:rFonts w:hint="default"/>
        <w:lang w:val="hu-HU" w:eastAsia="hu-HU" w:bidi="hu-HU"/>
      </w:rPr>
    </w:lvl>
    <w:lvl w:ilvl="3" w:tplc="BF360C38">
      <w:numFmt w:val="bullet"/>
      <w:lvlText w:val="•"/>
      <w:lvlJc w:val="left"/>
      <w:pPr>
        <w:ind w:left="3254" w:hanging="214"/>
      </w:pPr>
      <w:rPr>
        <w:rFonts w:hint="default"/>
        <w:lang w:val="hu-HU" w:eastAsia="hu-HU" w:bidi="hu-HU"/>
      </w:rPr>
    </w:lvl>
    <w:lvl w:ilvl="4" w:tplc="3104DAEE">
      <w:numFmt w:val="bullet"/>
      <w:lvlText w:val="•"/>
      <w:lvlJc w:val="left"/>
      <w:pPr>
        <w:ind w:left="4192" w:hanging="214"/>
      </w:pPr>
      <w:rPr>
        <w:rFonts w:hint="default"/>
        <w:lang w:val="hu-HU" w:eastAsia="hu-HU" w:bidi="hu-HU"/>
      </w:rPr>
    </w:lvl>
    <w:lvl w:ilvl="5" w:tplc="595A4512">
      <w:numFmt w:val="bullet"/>
      <w:lvlText w:val="•"/>
      <w:lvlJc w:val="left"/>
      <w:pPr>
        <w:ind w:left="5130" w:hanging="214"/>
      </w:pPr>
      <w:rPr>
        <w:rFonts w:hint="default"/>
        <w:lang w:val="hu-HU" w:eastAsia="hu-HU" w:bidi="hu-HU"/>
      </w:rPr>
    </w:lvl>
    <w:lvl w:ilvl="6" w:tplc="58DA3866">
      <w:numFmt w:val="bullet"/>
      <w:lvlText w:val="•"/>
      <w:lvlJc w:val="left"/>
      <w:pPr>
        <w:ind w:left="6068" w:hanging="214"/>
      </w:pPr>
      <w:rPr>
        <w:rFonts w:hint="default"/>
        <w:lang w:val="hu-HU" w:eastAsia="hu-HU" w:bidi="hu-HU"/>
      </w:rPr>
    </w:lvl>
    <w:lvl w:ilvl="7" w:tplc="2EE2F81A">
      <w:numFmt w:val="bullet"/>
      <w:lvlText w:val="•"/>
      <w:lvlJc w:val="left"/>
      <w:pPr>
        <w:ind w:left="7006" w:hanging="214"/>
      </w:pPr>
      <w:rPr>
        <w:rFonts w:hint="default"/>
        <w:lang w:val="hu-HU" w:eastAsia="hu-HU" w:bidi="hu-HU"/>
      </w:rPr>
    </w:lvl>
    <w:lvl w:ilvl="8" w:tplc="A6EAE548">
      <w:numFmt w:val="bullet"/>
      <w:lvlText w:val="•"/>
      <w:lvlJc w:val="left"/>
      <w:pPr>
        <w:ind w:left="7944" w:hanging="214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99"/>
    <w:rsid w:val="0019747B"/>
    <w:rsid w:val="00276539"/>
    <w:rsid w:val="002C2C07"/>
    <w:rsid w:val="002E4D18"/>
    <w:rsid w:val="004E43BC"/>
    <w:rsid w:val="005554FF"/>
    <w:rsid w:val="007268ED"/>
    <w:rsid w:val="007D6899"/>
    <w:rsid w:val="008978DB"/>
    <w:rsid w:val="008B0B44"/>
    <w:rsid w:val="009923AE"/>
    <w:rsid w:val="00A26C56"/>
    <w:rsid w:val="00B41BD8"/>
    <w:rsid w:val="00BD68BD"/>
    <w:rsid w:val="00C47D4D"/>
    <w:rsid w:val="00C7791E"/>
    <w:rsid w:val="00D165F6"/>
    <w:rsid w:val="00DB00A5"/>
    <w:rsid w:val="00F5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1FB62"/>
  <w15:chartTrackingRefBased/>
  <w15:docId w15:val="{AF4F55D4-7FA0-4E42-8E76-CB7CE2B5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D6899"/>
    <w:pPr>
      <w:widowControl w:val="0"/>
      <w:autoSpaceDE w:val="0"/>
      <w:autoSpaceDN w:val="0"/>
    </w:pPr>
    <w:rPr>
      <w:sz w:val="22"/>
      <w:szCs w:val="22"/>
      <w:lang w:bidi="hu-HU"/>
    </w:rPr>
  </w:style>
  <w:style w:type="paragraph" w:styleId="Cmsor1">
    <w:name w:val="heading 1"/>
    <w:basedOn w:val="Norml"/>
    <w:next w:val="Norml"/>
    <w:qFormat/>
    <w:rsid w:val="00B41BD8"/>
    <w:pPr>
      <w:keepNext/>
      <w:outlineLvl w:val="0"/>
    </w:pPr>
    <w:rPr>
      <w:i/>
      <w:iCs/>
      <w:caps/>
      <w:spacing w:val="40"/>
      <w:sz w:val="40"/>
      <w:szCs w:val="20"/>
    </w:rPr>
  </w:style>
  <w:style w:type="paragraph" w:styleId="Cmsor2">
    <w:name w:val="heading 2"/>
    <w:basedOn w:val="Norml"/>
    <w:next w:val="Norml"/>
    <w:qFormat/>
    <w:rsid w:val="00B41BD8"/>
    <w:pPr>
      <w:keepNext/>
      <w:ind w:left="-851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41BD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7D68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7D6899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D6899"/>
    <w:rPr>
      <w:b/>
      <w:bCs/>
      <w:sz w:val="24"/>
      <w:szCs w:val="24"/>
      <w:lang w:bidi="hu-HU"/>
    </w:rPr>
  </w:style>
  <w:style w:type="paragraph" w:styleId="Listaszerbekezds">
    <w:name w:val="List Paragraph"/>
    <w:basedOn w:val="Norml"/>
    <w:uiPriority w:val="1"/>
    <w:qFormat/>
    <w:rsid w:val="007D6899"/>
    <w:pPr>
      <w:spacing w:before="4"/>
      <w:ind w:left="606" w:hanging="387"/>
    </w:pPr>
  </w:style>
  <w:style w:type="paragraph" w:customStyle="1" w:styleId="TableParagraph">
    <w:name w:val="Table Paragraph"/>
    <w:basedOn w:val="Norml"/>
    <w:uiPriority w:val="1"/>
    <w:qFormat/>
    <w:rsid w:val="007D6899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CSOKONAI VITÉZ MIHÁLY GIMNÁZIUM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CSOKONAI VITÉZ MIHÁLY GIMNÁZIUM</dc:title>
  <dc:subject/>
  <dc:creator>Andras</dc:creator>
  <cp:keywords/>
  <dc:description/>
  <cp:lastModifiedBy>Andras</cp:lastModifiedBy>
  <cp:revision>1</cp:revision>
  <cp:lastPrinted>2013-05-17T07:13:00Z</cp:lastPrinted>
  <dcterms:created xsi:type="dcterms:W3CDTF">2020-06-22T08:11:00Z</dcterms:created>
  <dcterms:modified xsi:type="dcterms:W3CDTF">2020-06-22T08:18:00Z</dcterms:modified>
</cp:coreProperties>
</file>